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90" w:rsidRDefault="009C759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C7590" w:rsidRDefault="009C7590">
      <w:pPr>
        <w:pStyle w:val="ConsPlusNormal"/>
        <w:jc w:val="both"/>
        <w:outlineLvl w:val="0"/>
      </w:pPr>
    </w:p>
    <w:p w:rsidR="009C7590" w:rsidRDefault="009C759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C7590" w:rsidRDefault="009C7590">
      <w:pPr>
        <w:pStyle w:val="ConsPlusTitle"/>
        <w:jc w:val="center"/>
      </w:pPr>
    </w:p>
    <w:p w:rsidR="009C7590" w:rsidRDefault="009C7590">
      <w:pPr>
        <w:pStyle w:val="ConsPlusTitle"/>
        <w:jc w:val="center"/>
      </w:pPr>
      <w:r>
        <w:t>ПОСТАНОВЛЕНИЕ</w:t>
      </w:r>
    </w:p>
    <w:p w:rsidR="009C7590" w:rsidRDefault="009C7590">
      <w:pPr>
        <w:pStyle w:val="ConsPlusTitle"/>
        <w:jc w:val="center"/>
      </w:pPr>
      <w:r>
        <w:t>от 19 июня 2020 г. N 892</w:t>
      </w:r>
    </w:p>
    <w:p w:rsidR="009C7590" w:rsidRDefault="009C7590">
      <w:pPr>
        <w:pStyle w:val="ConsPlusTitle"/>
        <w:jc w:val="center"/>
      </w:pPr>
    </w:p>
    <w:p w:rsidR="009C7590" w:rsidRDefault="009C7590">
      <w:pPr>
        <w:pStyle w:val="ConsPlusTitle"/>
        <w:jc w:val="center"/>
      </w:pPr>
      <w:r>
        <w:t>О НАДЕЛЕНИИ</w:t>
      </w:r>
    </w:p>
    <w:p w:rsidR="009C7590" w:rsidRDefault="009C7590">
      <w:pPr>
        <w:pStyle w:val="ConsPlusTitle"/>
        <w:jc w:val="center"/>
      </w:pPr>
      <w:r>
        <w:t>ФЕДЕРАЛЬНОГО КАЗЕННОГО УЧРЕЖДЕНИЯ "ЦЕНТР ПО ОБЕСПЕЧЕНИЮ</w:t>
      </w:r>
    </w:p>
    <w:p w:rsidR="009C7590" w:rsidRDefault="009C7590">
      <w:pPr>
        <w:pStyle w:val="ConsPlusTitle"/>
        <w:jc w:val="center"/>
      </w:pPr>
      <w:r>
        <w:t>ДЕЯТЕЛЬНОСТИ КАЗНАЧЕЙСТВА РОССИИ" ПОЛНОМОЧИЯМИ</w:t>
      </w:r>
    </w:p>
    <w:p w:rsidR="009C7590" w:rsidRDefault="009C7590">
      <w:pPr>
        <w:pStyle w:val="ConsPlusTitle"/>
        <w:jc w:val="center"/>
      </w:pPr>
      <w:r>
        <w:t xml:space="preserve">НА ПЛАНИРОВАНИЕ И ОСУЩЕСТВЛЕНИЕ </w:t>
      </w:r>
      <w:proofErr w:type="gramStart"/>
      <w:r>
        <w:t>ЦЕНТРАЛИЗОВАННЫХ</w:t>
      </w:r>
      <w:proofErr w:type="gramEnd"/>
    </w:p>
    <w:p w:rsidR="009C7590" w:rsidRDefault="009C7590">
      <w:pPr>
        <w:pStyle w:val="ConsPlusTitle"/>
        <w:jc w:val="center"/>
      </w:pPr>
      <w:r>
        <w:t xml:space="preserve">ЗАКУПОК ОТДЕЛЬНЫХ ТОВАРОВ </w:t>
      </w:r>
      <w:proofErr w:type="gramStart"/>
      <w:r>
        <w:t>ДЛЯ</w:t>
      </w:r>
      <w:proofErr w:type="gramEnd"/>
      <w:r>
        <w:t xml:space="preserve"> ОТДЕЛЬНЫХ ФЕДЕРАЛЬНЫХ</w:t>
      </w:r>
    </w:p>
    <w:p w:rsidR="009C7590" w:rsidRDefault="009C7590">
      <w:pPr>
        <w:pStyle w:val="ConsPlusTitle"/>
        <w:jc w:val="center"/>
      </w:pPr>
      <w:r>
        <w:t>ОРГАНОВ ИСПОЛНИТЕЛЬНОЙ ВЛАСТИ</w:t>
      </w:r>
    </w:p>
    <w:p w:rsidR="009C7590" w:rsidRDefault="009C7590">
      <w:pPr>
        <w:pStyle w:val="ConsPlusNormal"/>
        <w:jc w:val="both"/>
      </w:pPr>
    </w:p>
    <w:p w:rsidR="009C7590" w:rsidRDefault="009C759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частями 2</w:t>
        </w:r>
      </w:hyperlink>
      <w:r>
        <w:t xml:space="preserve"> и </w:t>
      </w:r>
      <w:hyperlink r:id="rId7" w:history="1">
        <w:r>
          <w:rPr>
            <w:color w:val="0000FF"/>
          </w:rPr>
          <w:t>10 статьи 26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9C7590" w:rsidRDefault="009C759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Наделить федеральное казенное учреждение "Центр по обеспечению деятельности Казначейства России" (далее - учреждение) полномочиями на планирование и осуществление централизованных закупок (определение поставщиков, заключение государственных контрактов, их исполнение, в том числе на приемку поставленных товаров, обеспечение их оплаты) отдельных товаров (канцелярских принадлежностей и бумаги) для отдельных федеральных органов исполнительной власти (их территориальных органов) согласно </w:t>
      </w:r>
      <w:hyperlink w:anchor="P32" w:history="1">
        <w:r>
          <w:rPr>
            <w:color w:val="0000FF"/>
          </w:rPr>
          <w:t>приложению</w:t>
        </w:r>
      </w:hyperlink>
      <w:r>
        <w:t>.</w:t>
      </w:r>
      <w:proofErr w:type="gramEnd"/>
    </w:p>
    <w:p w:rsidR="009C7590" w:rsidRDefault="009C7590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88" w:history="1">
        <w:r>
          <w:rPr>
            <w:color w:val="0000FF"/>
          </w:rPr>
          <w:t>Правила</w:t>
        </w:r>
      </w:hyperlink>
      <w:r>
        <w:t xml:space="preserve"> взаимодействия отдельных федеральных органов исполнительной власти (их территориальных органов) с федеральным казенным учреждением "Центр по обеспечению деятельности Казначейства России" при планировании и осуществлении централизованных закупок отдельных товаров.</w:t>
      </w:r>
    </w:p>
    <w:p w:rsidR="009C7590" w:rsidRDefault="009C7590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3. </w:t>
      </w:r>
      <w:proofErr w:type="gramStart"/>
      <w:r>
        <w:t xml:space="preserve">Федеральным органам исполнительной власти, предусмотренным </w:t>
      </w:r>
      <w:hyperlink w:anchor="P32" w:history="1">
        <w:r>
          <w:rPr>
            <w:color w:val="0000FF"/>
          </w:rPr>
          <w:t>приложением</w:t>
        </w:r>
      </w:hyperlink>
      <w:r>
        <w:t xml:space="preserve"> к настоящему постановлению, обеспечить передачу в порядке, установленном бюджетным законодательством Российской Федерации, Федеральному казначейству бюджетных ассигнований и лимитов бюджетных обязательств федерального бюджета на 2020 год и на плановый период 2021 и 2022 годов, предусмотренных указанным федеральным органам исполнительной власти как главным распорядителям средств федерального бюджета, в целях доведения соответствующих лимитов бюджетных обязательств учреждению на</w:t>
      </w:r>
      <w:proofErr w:type="gramEnd"/>
      <w:r>
        <w:t xml:space="preserve"> осуществление централизованных закупок отдельных товаров.</w:t>
      </w:r>
    </w:p>
    <w:p w:rsidR="009C7590" w:rsidRDefault="009C7590">
      <w:pPr>
        <w:pStyle w:val="ConsPlusNormal"/>
        <w:spacing w:before="220"/>
        <w:ind w:firstLine="540"/>
        <w:jc w:val="both"/>
      </w:pPr>
      <w:r>
        <w:t xml:space="preserve">4. Установить, что реализация настоящего постановления осуществляется учреждением в пределах предельной штатной численности работников учреждения, установленной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27 декабря 2011 г. N 2391-р, а также лимитов бюджетных обязательств, доведенных до учреждения в соответствии с </w:t>
      </w:r>
      <w:hyperlink w:anchor="P16" w:history="1">
        <w:r>
          <w:rPr>
            <w:color w:val="0000FF"/>
          </w:rPr>
          <w:t>пунктом 3</w:t>
        </w:r>
      </w:hyperlink>
      <w:r>
        <w:t xml:space="preserve"> настоящего постановления.</w:t>
      </w:r>
    </w:p>
    <w:p w:rsidR="009C7590" w:rsidRDefault="009C7590">
      <w:pPr>
        <w:pStyle w:val="ConsPlusNormal"/>
        <w:jc w:val="both"/>
      </w:pPr>
    </w:p>
    <w:p w:rsidR="009C7590" w:rsidRDefault="009C7590">
      <w:pPr>
        <w:pStyle w:val="ConsPlusNormal"/>
        <w:jc w:val="right"/>
      </w:pPr>
      <w:r>
        <w:t>Председатель Правительства</w:t>
      </w:r>
    </w:p>
    <w:p w:rsidR="009C7590" w:rsidRDefault="009C7590">
      <w:pPr>
        <w:pStyle w:val="ConsPlusNormal"/>
        <w:jc w:val="right"/>
      </w:pPr>
      <w:r>
        <w:t>Российской Федерации</w:t>
      </w:r>
    </w:p>
    <w:p w:rsidR="009C7590" w:rsidRDefault="009C7590">
      <w:pPr>
        <w:pStyle w:val="ConsPlusNormal"/>
        <w:jc w:val="right"/>
      </w:pPr>
      <w:r>
        <w:t>М.МИШУСТИН</w:t>
      </w:r>
    </w:p>
    <w:p w:rsidR="009C7590" w:rsidRDefault="009C7590">
      <w:pPr>
        <w:pStyle w:val="ConsPlusNormal"/>
        <w:jc w:val="both"/>
      </w:pPr>
    </w:p>
    <w:p w:rsidR="009C7590" w:rsidRDefault="009C7590">
      <w:pPr>
        <w:pStyle w:val="ConsPlusNormal"/>
        <w:jc w:val="both"/>
      </w:pPr>
    </w:p>
    <w:p w:rsidR="009C7590" w:rsidRDefault="009C7590">
      <w:pPr>
        <w:pStyle w:val="ConsPlusNormal"/>
        <w:jc w:val="both"/>
      </w:pPr>
    </w:p>
    <w:p w:rsidR="009C7590" w:rsidRDefault="009C7590">
      <w:pPr>
        <w:pStyle w:val="ConsPlusNormal"/>
        <w:jc w:val="both"/>
      </w:pPr>
    </w:p>
    <w:p w:rsidR="009C7590" w:rsidRDefault="009C7590">
      <w:pPr>
        <w:pStyle w:val="ConsPlusNormal"/>
        <w:jc w:val="both"/>
      </w:pPr>
    </w:p>
    <w:p w:rsidR="009C7590" w:rsidRDefault="009C7590">
      <w:pPr>
        <w:pStyle w:val="ConsPlusNormal"/>
        <w:jc w:val="right"/>
        <w:outlineLvl w:val="0"/>
      </w:pPr>
      <w:r>
        <w:t>Приложение</w:t>
      </w:r>
    </w:p>
    <w:p w:rsidR="009C7590" w:rsidRDefault="009C7590">
      <w:pPr>
        <w:pStyle w:val="ConsPlusNormal"/>
        <w:jc w:val="right"/>
      </w:pPr>
      <w:r>
        <w:lastRenderedPageBreak/>
        <w:t>к постановлению Правительства</w:t>
      </w:r>
    </w:p>
    <w:p w:rsidR="009C7590" w:rsidRDefault="009C7590">
      <w:pPr>
        <w:pStyle w:val="ConsPlusNormal"/>
        <w:jc w:val="right"/>
      </w:pPr>
      <w:r>
        <w:t>Российской Федерации</w:t>
      </w:r>
    </w:p>
    <w:p w:rsidR="009C7590" w:rsidRDefault="009C7590">
      <w:pPr>
        <w:pStyle w:val="ConsPlusNormal"/>
        <w:jc w:val="right"/>
      </w:pPr>
      <w:r>
        <w:t>от 19 июня 2020 г. N 892</w:t>
      </w:r>
    </w:p>
    <w:p w:rsidR="009C7590" w:rsidRDefault="009C7590">
      <w:pPr>
        <w:pStyle w:val="ConsPlusNormal"/>
        <w:jc w:val="both"/>
      </w:pPr>
    </w:p>
    <w:p w:rsidR="009C7590" w:rsidRDefault="009C7590">
      <w:pPr>
        <w:pStyle w:val="ConsPlusTitle"/>
        <w:jc w:val="center"/>
      </w:pPr>
      <w:bookmarkStart w:id="1" w:name="P32"/>
      <w:bookmarkEnd w:id="1"/>
      <w:r>
        <w:t>ПЕРЕЧЕНЬ</w:t>
      </w:r>
    </w:p>
    <w:p w:rsidR="009C7590" w:rsidRDefault="009C7590">
      <w:pPr>
        <w:pStyle w:val="ConsPlusTitle"/>
        <w:jc w:val="center"/>
      </w:pPr>
      <w:r>
        <w:t>ОТДЕЛЬНЫХ ФЕДЕРАЛЬНЫХ ОРГАНОВ ИСПОЛНИТЕЛЬНОЙ ВЛАСТИ</w:t>
      </w:r>
    </w:p>
    <w:p w:rsidR="009C7590" w:rsidRDefault="009C7590">
      <w:pPr>
        <w:pStyle w:val="ConsPlusTitle"/>
        <w:jc w:val="center"/>
      </w:pPr>
      <w:r>
        <w:t>(ИХ ТЕРРИТОРИАЛЬНЫХ ОРГАНОВ), ПОЛНОМОЧИЯ КОТОРЫХ</w:t>
      </w:r>
    </w:p>
    <w:p w:rsidR="009C7590" w:rsidRDefault="009C7590">
      <w:pPr>
        <w:pStyle w:val="ConsPlusTitle"/>
        <w:jc w:val="center"/>
      </w:pPr>
      <w:r>
        <w:t>ПО ПЛАНИРОВАНИЮ И ОСУЩЕСТВЛЕНИЮ ЦЕНТРАЛИЗОВАННЫХ ЗАКУПОК</w:t>
      </w:r>
    </w:p>
    <w:p w:rsidR="009C7590" w:rsidRDefault="009C7590">
      <w:pPr>
        <w:pStyle w:val="ConsPlusTitle"/>
        <w:jc w:val="center"/>
      </w:pPr>
      <w:r>
        <w:t xml:space="preserve">ОТДЕЛЬНЫХ ТОВАРОВ ПЕРЕДАЮТСЯ </w:t>
      </w:r>
      <w:proofErr w:type="gramStart"/>
      <w:r>
        <w:t>ФЕДЕРАЛЬНОМУ</w:t>
      </w:r>
      <w:proofErr w:type="gramEnd"/>
      <w:r>
        <w:t xml:space="preserve"> КАЗЕННОМУ</w:t>
      </w:r>
    </w:p>
    <w:p w:rsidR="009C7590" w:rsidRDefault="009C7590">
      <w:pPr>
        <w:pStyle w:val="ConsPlusTitle"/>
        <w:jc w:val="center"/>
      </w:pPr>
      <w:r>
        <w:t>УЧРЕЖДЕНИЮ "ЦЕНТР ПО ОБЕСПЕЧЕНИЮ ДЕЯТЕЛЬНОСТИ</w:t>
      </w:r>
    </w:p>
    <w:p w:rsidR="009C7590" w:rsidRDefault="009C7590">
      <w:pPr>
        <w:pStyle w:val="ConsPlusTitle"/>
        <w:jc w:val="center"/>
      </w:pPr>
      <w:r>
        <w:t>КАЗНАЧЕЙСТВА РОССИИ"</w:t>
      </w:r>
    </w:p>
    <w:p w:rsidR="009C7590" w:rsidRDefault="009C75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4265"/>
        <w:gridCol w:w="4082"/>
      </w:tblGrid>
      <w:tr w:rsidR="009C7590"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590" w:rsidRDefault="009C7590">
            <w:pPr>
              <w:pStyle w:val="ConsPlusNormal"/>
              <w:jc w:val="center"/>
            </w:pPr>
            <w:r>
              <w:t>Наименование федерального органа исполнительной власти (его территориальных органов)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7590" w:rsidRDefault="009C7590">
            <w:pPr>
              <w:pStyle w:val="ConsPlusNormal"/>
              <w:jc w:val="center"/>
            </w:pPr>
            <w:r>
              <w:t>Федеральное казенное учреждение, осуществляющее полномочия по планированию и осуществлению централизованных закупок</w:t>
            </w:r>
          </w:p>
        </w:tc>
      </w:tr>
      <w:tr w:rsidR="009C75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590" w:rsidRDefault="009C759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590" w:rsidRDefault="009C7590">
            <w:pPr>
              <w:pStyle w:val="ConsPlusNormal"/>
            </w:pPr>
            <w:r>
              <w:t>Федеральное агентство по управлению государственным имуществом (центральный аппарат)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590" w:rsidRDefault="009C7590">
            <w:pPr>
              <w:pStyle w:val="ConsPlusNormal"/>
            </w:pPr>
            <w:r>
              <w:t>федеральное казенное учреждение "Центр по обеспечению деятельности Казначейства России" (далее - учреждение)</w:t>
            </w:r>
          </w:p>
        </w:tc>
      </w:tr>
      <w:tr w:rsidR="009C75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C7590" w:rsidRDefault="009C759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9C7590" w:rsidRDefault="009C7590">
            <w:pPr>
              <w:pStyle w:val="ConsPlusNormal"/>
            </w:pPr>
            <w:r>
              <w:t>Территориальное управление Федерального агентства по управлению государственным имуществом в г. Москве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C7590" w:rsidRDefault="009C7590">
            <w:pPr>
              <w:pStyle w:val="ConsPlusNormal"/>
            </w:pPr>
            <w:r>
              <w:t>учреждение</w:t>
            </w:r>
          </w:p>
        </w:tc>
      </w:tr>
      <w:tr w:rsidR="009C75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C7590" w:rsidRDefault="009C759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9C7590" w:rsidRDefault="009C7590">
            <w:pPr>
              <w:pStyle w:val="ConsPlusNormal"/>
            </w:pPr>
            <w:r>
              <w:t>Территориальное управление Федерального агентства по управлению государственным имуществом в Московской области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C7590" w:rsidRDefault="009C7590">
            <w:pPr>
              <w:pStyle w:val="ConsPlusNormal"/>
            </w:pPr>
            <w:r>
              <w:t>учреждение</w:t>
            </w:r>
          </w:p>
        </w:tc>
      </w:tr>
      <w:tr w:rsidR="009C75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C7590" w:rsidRDefault="009C759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9C7590" w:rsidRDefault="009C7590">
            <w:pPr>
              <w:pStyle w:val="ConsPlusNormal"/>
            </w:pPr>
            <w:r>
              <w:t>Территориальное управление Федерального агентства по управлению государственным имуществом в Свердловской области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C7590" w:rsidRDefault="009C7590">
            <w:pPr>
              <w:pStyle w:val="ConsPlusNormal"/>
            </w:pPr>
            <w:r>
              <w:t>учреждение (Межрегиональный филиал в г. Екатеринбурге)</w:t>
            </w:r>
          </w:p>
        </w:tc>
      </w:tr>
      <w:tr w:rsidR="009C75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C7590" w:rsidRDefault="009C759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9C7590" w:rsidRDefault="009C7590">
            <w:pPr>
              <w:pStyle w:val="ConsPlusNormal"/>
            </w:pPr>
            <w:r>
              <w:t>Территориальное управление Федерального агентства по управлению государственным имуществом в Новосибирской области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C7590" w:rsidRDefault="009C7590">
            <w:pPr>
              <w:pStyle w:val="ConsPlusNormal"/>
            </w:pPr>
            <w:r>
              <w:t>учреждение (Межрегиональный филиал в г. Новосибирске)</w:t>
            </w:r>
          </w:p>
        </w:tc>
      </w:tr>
      <w:tr w:rsidR="009C75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C7590" w:rsidRDefault="009C759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9C7590" w:rsidRDefault="009C7590">
            <w:pPr>
              <w:pStyle w:val="ConsPlusNormal"/>
            </w:pPr>
            <w:r>
              <w:t>Межрегиональное территориальное управление Федерального агентства по управлению государственным имуществом во Владимирской, Ивановской, Костромской, Ярославской областях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C7590" w:rsidRDefault="009C7590">
            <w:pPr>
              <w:pStyle w:val="ConsPlusNormal"/>
            </w:pPr>
            <w:r>
              <w:t>учреждение (Межрегиональный филиал в г. Владимире)</w:t>
            </w:r>
          </w:p>
        </w:tc>
      </w:tr>
      <w:tr w:rsidR="009C75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C7590" w:rsidRDefault="009C759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9C7590" w:rsidRDefault="009C7590">
            <w:pPr>
              <w:pStyle w:val="ConsPlusNormal"/>
            </w:pPr>
            <w:r>
              <w:t>Межрегиональное территориальное управление Федерального агентства по управлению государственным имуществом в Республике Татарстан и Ульяновской области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C7590" w:rsidRDefault="009C7590">
            <w:pPr>
              <w:pStyle w:val="ConsPlusNormal"/>
            </w:pPr>
            <w:r>
              <w:t>учреждение (Межрегиональный филиал в г. Казани)</w:t>
            </w:r>
          </w:p>
        </w:tc>
      </w:tr>
      <w:tr w:rsidR="009C75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C7590" w:rsidRDefault="009C759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9C7590" w:rsidRDefault="009C7590">
            <w:pPr>
              <w:pStyle w:val="ConsPlusNormal"/>
            </w:pPr>
            <w:r>
              <w:t>Федеральная пробирная палата (центральный аппарат)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C7590" w:rsidRDefault="009C7590">
            <w:pPr>
              <w:pStyle w:val="ConsPlusNormal"/>
            </w:pPr>
            <w:r>
              <w:t>учреждение</w:t>
            </w:r>
          </w:p>
        </w:tc>
      </w:tr>
      <w:tr w:rsidR="009C75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C7590" w:rsidRDefault="009C7590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9C7590" w:rsidRDefault="009C7590">
            <w:pPr>
              <w:pStyle w:val="ConsPlusNormal"/>
            </w:pPr>
            <w:r>
              <w:t>Межрегиональное управление Федеральной пробирной палаты по Центральному федеральному округу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C7590" w:rsidRDefault="009C7590">
            <w:pPr>
              <w:pStyle w:val="ConsPlusNormal"/>
            </w:pPr>
            <w:r>
              <w:t>учреждение</w:t>
            </w:r>
          </w:p>
        </w:tc>
      </w:tr>
      <w:tr w:rsidR="009C75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C7590" w:rsidRDefault="009C759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9C7590" w:rsidRDefault="009C7590">
            <w:pPr>
              <w:pStyle w:val="ConsPlusNormal"/>
            </w:pPr>
            <w:r>
              <w:t>Межрегиональное управление Федеральной пробирной палаты по Южному федеральному округу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C7590" w:rsidRDefault="009C7590">
            <w:pPr>
              <w:pStyle w:val="ConsPlusNormal"/>
            </w:pPr>
            <w:r>
              <w:t>учреждение (Межрегиональный филиал в г. Ростове-на-Дону)</w:t>
            </w:r>
          </w:p>
        </w:tc>
      </w:tr>
      <w:tr w:rsidR="009C75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C7590" w:rsidRDefault="009C759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9C7590" w:rsidRDefault="009C7590">
            <w:pPr>
              <w:pStyle w:val="ConsPlusNormal"/>
            </w:pPr>
            <w:r>
              <w:t>Межрегиональное управление Федеральной пробирной палаты по Уральскому федеральному округу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C7590" w:rsidRDefault="009C7590">
            <w:pPr>
              <w:pStyle w:val="ConsPlusNormal"/>
            </w:pPr>
            <w:r>
              <w:t>учреждение (Межрегиональный филиал в г. Екатеринбурге)</w:t>
            </w:r>
          </w:p>
        </w:tc>
      </w:tr>
      <w:tr w:rsidR="009C75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590" w:rsidRDefault="009C759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590" w:rsidRDefault="009C7590">
            <w:pPr>
              <w:pStyle w:val="ConsPlusNormal"/>
            </w:pPr>
            <w:r>
              <w:t>Верхне-Волжское межрегиональное управление Федеральной пробирной палаты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590" w:rsidRDefault="009C7590">
            <w:pPr>
              <w:pStyle w:val="ConsPlusNormal"/>
            </w:pPr>
            <w:r>
              <w:t>учреждение (Межрегиональный филиал в г. Владимире)</w:t>
            </w:r>
          </w:p>
        </w:tc>
      </w:tr>
    </w:tbl>
    <w:p w:rsidR="009C7590" w:rsidRDefault="009C7590">
      <w:pPr>
        <w:pStyle w:val="ConsPlusNormal"/>
        <w:jc w:val="both"/>
      </w:pPr>
    </w:p>
    <w:p w:rsidR="009C7590" w:rsidRDefault="009C7590">
      <w:pPr>
        <w:pStyle w:val="ConsPlusNormal"/>
        <w:jc w:val="both"/>
      </w:pPr>
    </w:p>
    <w:p w:rsidR="009C7590" w:rsidRDefault="009C7590">
      <w:pPr>
        <w:pStyle w:val="ConsPlusNormal"/>
        <w:jc w:val="both"/>
      </w:pPr>
    </w:p>
    <w:p w:rsidR="009C7590" w:rsidRDefault="009C7590">
      <w:pPr>
        <w:pStyle w:val="ConsPlusNormal"/>
        <w:jc w:val="both"/>
      </w:pPr>
    </w:p>
    <w:p w:rsidR="009C7590" w:rsidRDefault="009C7590">
      <w:pPr>
        <w:pStyle w:val="ConsPlusNormal"/>
        <w:jc w:val="both"/>
      </w:pPr>
    </w:p>
    <w:p w:rsidR="009C7590" w:rsidRDefault="009C7590">
      <w:pPr>
        <w:pStyle w:val="ConsPlusNormal"/>
        <w:jc w:val="right"/>
        <w:outlineLvl w:val="0"/>
      </w:pPr>
      <w:r>
        <w:t>Утверждены</w:t>
      </w:r>
    </w:p>
    <w:p w:rsidR="009C7590" w:rsidRDefault="009C7590">
      <w:pPr>
        <w:pStyle w:val="ConsPlusNormal"/>
        <w:jc w:val="right"/>
      </w:pPr>
      <w:r>
        <w:t>постановлением Правительства</w:t>
      </w:r>
    </w:p>
    <w:p w:rsidR="009C7590" w:rsidRDefault="009C7590">
      <w:pPr>
        <w:pStyle w:val="ConsPlusNormal"/>
        <w:jc w:val="right"/>
      </w:pPr>
      <w:r>
        <w:t>Российской Федерации</w:t>
      </w:r>
    </w:p>
    <w:p w:rsidR="009C7590" w:rsidRDefault="009C7590">
      <w:pPr>
        <w:pStyle w:val="ConsPlusNormal"/>
        <w:jc w:val="right"/>
      </w:pPr>
      <w:r>
        <w:t>от 19 июня 2020 г. N 892</w:t>
      </w:r>
    </w:p>
    <w:p w:rsidR="009C7590" w:rsidRDefault="009C7590">
      <w:pPr>
        <w:pStyle w:val="ConsPlusNormal"/>
        <w:jc w:val="both"/>
      </w:pPr>
    </w:p>
    <w:p w:rsidR="009C7590" w:rsidRDefault="009C7590">
      <w:pPr>
        <w:pStyle w:val="ConsPlusTitle"/>
        <w:jc w:val="center"/>
      </w:pPr>
      <w:bookmarkStart w:id="2" w:name="P88"/>
      <w:bookmarkEnd w:id="2"/>
      <w:r>
        <w:t>ПРАВИЛА</w:t>
      </w:r>
    </w:p>
    <w:p w:rsidR="009C7590" w:rsidRDefault="009C7590">
      <w:pPr>
        <w:pStyle w:val="ConsPlusTitle"/>
        <w:jc w:val="center"/>
      </w:pPr>
      <w:r>
        <w:t xml:space="preserve">ВЗАИМОДЕЙСТВИЯ ОТДЕЛЬНЫХ ФЕДЕРАЛЬНЫХ ОРГАНОВ </w:t>
      </w:r>
      <w:proofErr w:type="gramStart"/>
      <w:r>
        <w:t>ИСПОЛНИТЕЛЬНОЙ</w:t>
      </w:r>
      <w:proofErr w:type="gramEnd"/>
    </w:p>
    <w:p w:rsidR="009C7590" w:rsidRDefault="009C7590">
      <w:pPr>
        <w:pStyle w:val="ConsPlusTitle"/>
        <w:jc w:val="center"/>
      </w:pPr>
      <w:r>
        <w:t xml:space="preserve">ВЛАСТИ (ИХ ТЕРРИТОРИАЛЬНЫХ ОРГАНОВ) С </w:t>
      </w:r>
      <w:proofErr w:type="gramStart"/>
      <w:r>
        <w:t>ФЕДЕРАЛЬНЫМ</w:t>
      </w:r>
      <w:proofErr w:type="gramEnd"/>
      <w:r>
        <w:t xml:space="preserve"> КАЗЕННЫМ</w:t>
      </w:r>
    </w:p>
    <w:p w:rsidR="009C7590" w:rsidRDefault="009C7590">
      <w:pPr>
        <w:pStyle w:val="ConsPlusTitle"/>
        <w:jc w:val="center"/>
      </w:pPr>
      <w:r>
        <w:t>УЧРЕЖДЕНИЕМ "ЦЕНТР ПО ОБЕСПЕЧЕНИЮ ДЕЯТЕЛЬНОСТИ КАЗНАЧЕЙСТВА</w:t>
      </w:r>
    </w:p>
    <w:p w:rsidR="009C7590" w:rsidRDefault="009C7590">
      <w:pPr>
        <w:pStyle w:val="ConsPlusTitle"/>
        <w:jc w:val="center"/>
      </w:pPr>
      <w:r>
        <w:t xml:space="preserve">РОССИИ" ПРИ ПЛАНИРОВАНИИ И ОСУЩЕСТВЛЕНИИ </w:t>
      </w:r>
      <w:proofErr w:type="gramStart"/>
      <w:r>
        <w:t>ЦЕНТРАЛИЗОВАННЫХ</w:t>
      </w:r>
      <w:proofErr w:type="gramEnd"/>
    </w:p>
    <w:p w:rsidR="009C7590" w:rsidRDefault="009C7590">
      <w:pPr>
        <w:pStyle w:val="ConsPlusTitle"/>
        <w:jc w:val="center"/>
      </w:pPr>
      <w:r>
        <w:t>ЗАКУПОК ОТДЕЛЬНЫХ ТОВАРОВ</w:t>
      </w:r>
    </w:p>
    <w:p w:rsidR="009C7590" w:rsidRDefault="009C7590">
      <w:pPr>
        <w:pStyle w:val="ConsPlusNormal"/>
        <w:jc w:val="both"/>
      </w:pPr>
    </w:p>
    <w:p w:rsidR="009C7590" w:rsidRDefault="009C759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порядок взаимодействия Федерального агентства по управлению государственным имуществом (его территориальных органов), Федеральной пробирной палаты (ее территориальных органов) с федеральным казенным учреждением "Центр по обеспечению деятельности Казначейства России" (далее соответственно - федеральные органы исполнительной власти, учреждение) при планировании и осуществлении централизованных закупок (определении поставщиков, заключении государственных контрактов, их исполнении, в том числе при приемке поставленных товаров, обеспечении их оплаты</w:t>
      </w:r>
      <w:proofErr w:type="gramEnd"/>
      <w:r>
        <w:t>) отдельных товаров (канцелярских принадлежностей и бумаги) (далее соответственно - товары, закупки).</w:t>
      </w:r>
    </w:p>
    <w:p w:rsidR="009C7590" w:rsidRDefault="009C7590">
      <w:pPr>
        <w:pStyle w:val="ConsPlusNormal"/>
        <w:spacing w:before="220"/>
        <w:ind w:firstLine="540"/>
        <w:jc w:val="both"/>
      </w:pPr>
      <w:r>
        <w:t>2. В целях реализации положений настоящих Правил:</w:t>
      </w:r>
    </w:p>
    <w:p w:rsidR="009C7590" w:rsidRDefault="009C7590">
      <w:pPr>
        <w:pStyle w:val="ConsPlusNormal"/>
        <w:spacing w:before="220"/>
        <w:ind w:firstLine="540"/>
        <w:jc w:val="both"/>
      </w:pPr>
      <w:r>
        <w:t>а) при планировании закупок товаров:</w:t>
      </w:r>
    </w:p>
    <w:p w:rsidR="009C7590" w:rsidRDefault="009C7590">
      <w:pPr>
        <w:pStyle w:val="ConsPlusNormal"/>
        <w:spacing w:before="220"/>
        <w:ind w:firstLine="540"/>
        <w:jc w:val="both"/>
      </w:pPr>
      <w:r>
        <w:t>федеральные органы исполнительной власти:</w:t>
      </w:r>
    </w:p>
    <w:p w:rsidR="009C7590" w:rsidRDefault="009C7590">
      <w:pPr>
        <w:pStyle w:val="ConsPlusNormal"/>
        <w:spacing w:before="220"/>
        <w:ind w:firstLine="540"/>
        <w:jc w:val="both"/>
      </w:pPr>
      <w:r>
        <w:t>представляют информацию о потребности в осуществлении централизованных закупок товаров в учреждение по устанавливаемым федеральными органами исполнительной власти и Федеральным казначейством формам и порядку;</w:t>
      </w:r>
    </w:p>
    <w:p w:rsidR="009C7590" w:rsidRDefault="009C7590">
      <w:pPr>
        <w:pStyle w:val="ConsPlusNormal"/>
        <w:spacing w:before="220"/>
        <w:ind w:firstLine="540"/>
        <w:jc w:val="both"/>
      </w:pPr>
      <w:r>
        <w:t>подготавливают и представляют количественные и качественные характеристики товаров в учреждение в целях подготовки обоснований бюджетных ассигнований на очередной финансовый год и плановый период;</w:t>
      </w:r>
    </w:p>
    <w:p w:rsidR="009C7590" w:rsidRDefault="009C7590">
      <w:pPr>
        <w:pStyle w:val="ConsPlusNormal"/>
        <w:spacing w:before="220"/>
        <w:ind w:firstLine="540"/>
        <w:jc w:val="both"/>
      </w:pPr>
      <w:r>
        <w:lastRenderedPageBreak/>
        <w:t>учреждение:</w:t>
      </w:r>
    </w:p>
    <w:p w:rsidR="009C7590" w:rsidRDefault="009C7590">
      <w:pPr>
        <w:pStyle w:val="ConsPlusNormal"/>
        <w:spacing w:before="220"/>
        <w:ind w:firstLine="540"/>
        <w:jc w:val="both"/>
      </w:pPr>
      <w:r>
        <w:t xml:space="preserve">формирует документы о планировании закупок и внесении в них изменений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9C7590" w:rsidRDefault="009C7590">
      <w:pPr>
        <w:pStyle w:val="ConsPlusNormal"/>
        <w:spacing w:before="220"/>
        <w:ind w:firstLine="540"/>
        <w:jc w:val="both"/>
      </w:pPr>
      <w:r>
        <w:t>подготавливает предложения для формирования обоснований бюджетных ассигнований на очередной финансовый год и плановый период на закупку товаров;</w:t>
      </w:r>
    </w:p>
    <w:p w:rsidR="009C7590" w:rsidRDefault="009C7590">
      <w:pPr>
        <w:pStyle w:val="ConsPlusNormal"/>
        <w:spacing w:before="220"/>
        <w:ind w:firstLine="540"/>
        <w:jc w:val="both"/>
      </w:pPr>
      <w:r>
        <w:t>б) при осуществлении закупок товаров:</w:t>
      </w:r>
    </w:p>
    <w:p w:rsidR="009C7590" w:rsidRDefault="009C7590">
      <w:pPr>
        <w:pStyle w:val="ConsPlusNormal"/>
        <w:spacing w:before="220"/>
        <w:ind w:firstLine="540"/>
        <w:jc w:val="both"/>
      </w:pPr>
      <w:r>
        <w:t>федеральные органы исполнительной власти с учетом сроков, установленных заключенными государственными контрактами:</w:t>
      </w:r>
    </w:p>
    <w:p w:rsidR="009C7590" w:rsidRDefault="009C7590">
      <w:pPr>
        <w:pStyle w:val="ConsPlusNormal"/>
        <w:spacing w:before="220"/>
        <w:ind w:firstLine="540"/>
        <w:jc w:val="both"/>
      </w:pPr>
      <w:r>
        <w:t>согласовывают с учреждением дату и время поставки товаров;</w:t>
      </w:r>
    </w:p>
    <w:p w:rsidR="009C7590" w:rsidRDefault="009C7590">
      <w:pPr>
        <w:pStyle w:val="ConsPlusNormal"/>
        <w:spacing w:before="220"/>
        <w:ind w:firstLine="540"/>
        <w:jc w:val="both"/>
      </w:pPr>
      <w:r>
        <w:t>участвуют совместно с учреждением в приемке поставленных товаров;</w:t>
      </w:r>
    </w:p>
    <w:p w:rsidR="009C7590" w:rsidRDefault="009C7590">
      <w:pPr>
        <w:pStyle w:val="ConsPlusNormal"/>
        <w:spacing w:before="220"/>
        <w:ind w:firstLine="540"/>
        <w:jc w:val="both"/>
      </w:pPr>
      <w:r>
        <w:t>направляют в учреждение информацию о выявленных в ходе приемки недостатках по поставленным товарам;</w:t>
      </w:r>
    </w:p>
    <w:p w:rsidR="009C7590" w:rsidRDefault="009C7590">
      <w:pPr>
        <w:pStyle w:val="ConsPlusNormal"/>
        <w:spacing w:before="220"/>
        <w:ind w:firstLine="540"/>
        <w:jc w:val="both"/>
      </w:pPr>
      <w:r>
        <w:t>подписывают в качестве получателя акты приема-передачи поставленных товаров;</w:t>
      </w:r>
    </w:p>
    <w:p w:rsidR="009C7590" w:rsidRDefault="009C7590">
      <w:pPr>
        <w:pStyle w:val="ConsPlusNormal"/>
        <w:spacing w:before="220"/>
        <w:ind w:firstLine="540"/>
        <w:jc w:val="both"/>
      </w:pPr>
      <w:r>
        <w:t>подтверждают поставку товаров и (или) устранение выявленных недостатков товаров;</w:t>
      </w:r>
    </w:p>
    <w:p w:rsidR="009C7590" w:rsidRDefault="009C7590">
      <w:pPr>
        <w:pStyle w:val="ConsPlusNormal"/>
        <w:spacing w:before="220"/>
        <w:ind w:firstLine="540"/>
        <w:jc w:val="both"/>
      </w:pPr>
      <w:r>
        <w:t>учреждение:</w:t>
      </w:r>
    </w:p>
    <w:p w:rsidR="009C7590" w:rsidRDefault="009C7590">
      <w:pPr>
        <w:pStyle w:val="ConsPlusNormal"/>
        <w:spacing w:before="220"/>
        <w:ind w:firstLine="540"/>
        <w:jc w:val="both"/>
      </w:pPr>
      <w:r>
        <w:t>формирует извещения об осуществлении закупок, документацию об осуществлении закупок, описание объекта закупок, проекты государственных контрактов;</w:t>
      </w:r>
    </w:p>
    <w:p w:rsidR="009C7590" w:rsidRDefault="009C7590">
      <w:pPr>
        <w:pStyle w:val="ConsPlusNormal"/>
        <w:spacing w:before="220"/>
        <w:ind w:firstLine="540"/>
        <w:jc w:val="both"/>
      </w:pPr>
      <w:r>
        <w:t>проводит закупочные процедуры, включая определение поставщиков, заключение соответствующих государственных контрактов;</w:t>
      </w:r>
    </w:p>
    <w:p w:rsidR="009C7590" w:rsidRDefault="009C7590">
      <w:pPr>
        <w:pStyle w:val="ConsPlusNormal"/>
        <w:spacing w:before="220"/>
        <w:ind w:firstLine="540"/>
        <w:jc w:val="both"/>
      </w:pPr>
      <w:r>
        <w:t>осуществляет совместно с федеральными органами исполнительной власти приемку поставленных товаров, включая проведение экспертизы, в соответствии с условиями государственных контрактов;</w:t>
      </w:r>
    </w:p>
    <w:p w:rsidR="009C7590" w:rsidRDefault="009C7590">
      <w:pPr>
        <w:pStyle w:val="ConsPlusNormal"/>
        <w:spacing w:before="220"/>
        <w:ind w:firstLine="540"/>
        <w:jc w:val="both"/>
      </w:pPr>
      <w:r>
        <w:t>подписывает в качестве заказчика акты приема-передачи поставленных товаров;</w:t>
      </w:r>
    </w:p>
    <w:p w:rsidR="009C7590" w:rsidRDefault="009C7590">
      <w:pPr>
        <w:pStyle w:val="ConsPlusNormal"/>
        <w:spacing w:before="220"/>
        <w:ind w:firstLine="540"/>
        <w:jc w:val="both"/>
      </w:pPr>
      <w:r>
        <w:t>оплачивает поставленные товары в соответствии с заключенными государственными контрактами;</w:t>
      </w:r>
    </w:p>
    <w:p w:rsidR="009C7590" w:rsidRDefault="009C7590">
      <w:pPr>
        <w:pStyle w:val="ConsPlusNormal"/>
        <w:spacing w:before="220"/>
        <w:ind w:firstLine="540"/>
        <w:jc w:val="both"/>
      </w:pPr>
      <w:r>
        <w:t>информирует федеральные органы исполнительной власти о результатах проведения централизованной закупки товаров;</w:t>
      </w:r>
    </w:p>
    <w:p w:rsidR="009C7590" w:rsidRDefault="009C7590">
      <w:pPr>
        <w:pStyle w:val="ConsPlusNormal"/>
        <w:spacing w:before="220"/>
        <w:ind w:firstLine="540"/>
        <w:jc w:val="both"/>
      </w:pPr>
      <w:r>
        <w:t>контролирует исполнение заключенных государственных контрактов, в том числе взаимодействует с поставщиками по вопросам устранения выявленных недостатков товаров и применения мер ответственности в случае нарушения поставщиком условий контрактов.</w:t>
      </w:r>
    </w:p>
    <w:p w:rsidR="009C7590" w:rsidRDefault="009C7590">
      <w:pPr>
        <w:pStyle w:val="ConsPlusNormal"/>
        <w:jc w:val="both"/>
      </w:pPr>
    </w:p>
    <w:p w:rsidR="009C7590" w:rsidRDefault="009C7590">
      <w:pPr>
        <w:pStyle w:val="ConsPlusNormal"/>
        <w:jc w:val="both"/>
      </w:pPr>
    </w:p>
    <w:p w:rsidR="009C7590" w:rsidRDefault="009C75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232E" w:rsidRDefault="0079232E">
      <w:bookmarkStart w:id="3" w:name="_GoBack"/>
      <w:bookmarkEnd w:id="3"/>
    </w:p>
    <w:sectPr w:rsidR="0079232E" w:rsidSect="00D1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90"/>
    <w:rsid w:val="0079232E"/>
    <w:rsid w:val="009C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7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7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7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7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CB243C4EE09C7A237177B2ADAF8FFCECF6B17BE9EC9ECA6205026F3050FCE51A57180970CB076E2DC707287K33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7CB243C4EE09C7A2371E622DDAF8FFCBCD6A14BB97C9ECA6205026F3050FCE43A5298C950DAD76EDC92623C16C9A82C2C9E68F48EE237EK73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7CB243C4EE09C7A2371E622DDAF8FFCBCD6A14BB97C9ECA6205026F3050FCE43A5298F9D0FA522B486277F87388980C4C9E48854KE3C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7CB243C4EE09C7A2371E622DDAF8FFCBCD6A14BB97C9ECA6205026F3050FCE43A5298C950DAF75E7C92623C16C9A82C2C9E68F48EE237EK73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2020-07-21T11:55:00Z</dcterms:created>
  <dcterms:modified xsi:type="dcterms:W3CDTF">2020-07-21T11:55:00Z</dcterms:modified>
</cp:coreProperties>
</file>